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8C" w:rsidRDefault="0027698C" w:rsidP="0027698C">
      <w:pPr>
        <w:pStyle w:val="Obyajntext"/>
        <w:jc w:val="center"/>
        <w:rPr>
          <w:rFonts w:eastAsia="MS Mincho"/>
          <w:b/>
        </w:rPr>
      </w:pPr>
      <w:r>
        <w:rPr>
          <w:rFonts w:eastAsia="MS Mincho"/>
          <w:b/>
        </w:rPr>
        <w:t>Z Á P I S N I C A</w:t>
      </w:r>
    </w:p>
    <w:p w:rsidR="0027698C" w:rsidRDefault="0027698C" w:rsidP="0027698C">
      <w:pPr>
        <w:pStyle w:val="Obyajntext"/>
        <w:jc w:val="center"/>
        <w:rPr>
          <w:rFonts w:eastAsia="MS Mincho"/>
        </w:rPr>
      </w:pPr>
      <w:r>
        <w:rPr>
          <w:rFonts w:eastAsia="MS Mincho"/>
        </w:rPr>
        <w:t>zo zasadania obecného zastupiteľstva  v Hrušove konaného dňa 05.06.2015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Prítomní: podľa prezenčnej listiny.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Zasadanie otvoril a vedie  starosta obce a konštatuje, že je uznášania schopné.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Za overovateľov zápisnice určuje p. </w:t>
      </w:r>
      <w:proofErr w:type="spellStart"/>
      <w:r>
        <w:rPr>
          <w:rFonts w:eastAsia="MS Mincho"/>
        </w:rPr>
        <w:t>I.Pogányovú</w:t>
      </w:r>
      <w:proofErr w:type="spellEnd"/>
      <w:r>
        <w:rPr>
          <w:rFonts w:eastAsia="MS Mincho"/>
        </w:rPr>
        <w:t xml:space="preserve"> a </w:t>
      </w:r>
      <w:proofErr w:type="spellStart"/>
      <w:r>
        <w:rPr>
          <w:rFonts w:eastAsia="MS Mincho"/>
        </w:rPr>
        <w:t>Z.Pálla</w:t>
      </w:r>
      <w:proofErr w:type="spellEnd"/>
      <w:r>
        <w:rPr>
          <w:rFonts w:eastAsia="MS Mincho"/>
        </w:rPr>
        <w:t>.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1. PROGRAM ROKOVANIA – UZNESENIE č.04/2015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Obecné zastupiteľstvo predložený program rokovania jednohlasne schvaľuje. 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2. KONTROLA UZNESENÍ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Obecné zastupiteľstvo berie na vedomie zápisnicu z minulého zasadania OZ.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3. KONTROLA POISTENIA MAJETKU – UZNESENIE č.05/2015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OZ jednohlasne schvaľuje správu hlavnej kontrolórky obce o stave poistenia 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majetku obce zisteného následnou kontrolou poistenia majetku.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4. ZÁVEREČNÝ ÚČET OBCE ZA ROK 2014  -  UZNESENIE č.06/2015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OZ Záverečný účet obce za rok 2014 schvaľuje s výhradou, že na budúce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zasadanie bude predložené čerpanie finančných prostriedkov pôvodne určených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na vytvorenie rezervného  fondu vo výške 19810,95 eur podľa § 10 odst.9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zákona 583/2004 </w:t>
      </w:r>
      <w:proofErr w:type="spellStart"/>
      <w:r>
        <w:rPr>
          <w:rFonts w:eastAsia="MS Mincho"/>
        </w:rPr>
        <w:t>Z.z</w:t>
      </w:r>
      <w:proofErr w:type="spellEnd"/>
      <w:r>
        <w:rPr>
          <w:rFonts w:eastAsia="MS Mincho"/>
        </w:rPr>
        <w:t xml:space="preserve">. o rozpočtových pravidlách. Uznesenie prijaté pomerom 4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za a G. </w:t>
      </w:r>
      <w:proofErr w:type="spellStart"/>
      <w:r>
        <w:rPr>
          <w:rFonts w:eastAsia="MS Mincho"/>
        </w:rPr>
        <w:t>Páll</w:t>
      </w:r>
      <w:proofErr w:type="spellEnd"/>
      <w:r>
        <w:rPr>
          <w:rFonts w:eastAsia="MS Mincho"/>
        </w:rPr>
        <w:t xml:space="preserve"> sa zdržal hlasovania.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5. SPRÁVA AUDÍTORA ZA ROK 2013 – UZNESENIE č.07/2015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OZ berie na vedomie predložený materiál a jednohlasne schvaľuje správu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audítora za rok 2013.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6. PLAT STAROSTU OBCE – UZNESNIE č.08/2015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OZ berie na vedomie predložený materiál a jednohlasne schvaľuje starostovi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obce základný plat bez prémií.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7. MATERSKÁ ŠKOLA  - UZNESENIE č.09/2015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OZ  jednohlasne schvaľuje znovuotvorenie Materskej školy v Hrušove k 1.9.2015 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s tým, že bude pripravená zmena rozpočtu na financovanie výdavkov v Materskej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škole.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8. ČINNOSŤ KLUBU MLADÝCH – INFORMÁCIA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Starosta obce informoval členov OZ, že z dôvodu nevhodného správania sa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mládeže klub mladých zatvoril.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9. DEŇ OBCE – 2. FESTIVAL PÁLENKY – UZNESENIE č.10/2015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OZ jednohlasne schvaľuje deň konania 2. Festivalu pálenky na 22.augusta 2015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a zároveň schvaľuje predložený rozpočet na podujatie.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10. PLÁN HOSPODÁRSKEHO A SOCIÁLNEHO ROZVOJA – UZNESENIE č.11/2015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 OZ odporúča rokovať o tejto problematike na budúcom zasadaní OZ. 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11. RÔZNE: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A. UDELENIE ČESTNÉHO OBČIANSTVA – UZNESENIE č. 12/2015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OZ berie na vedomie predložený materiál a jednohlasne schvaľuje udeliť čestné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občianstvo Alexandrovi RÁKAYOVI a MUDr. Anne RÁKAYOVEJ.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B. DRUŽOBNÁ OBEC – UZNESENIE č. 13/2015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OZ  odporúča nadviazať spoluprácu s maďarskou obcou AGGTELEK a podpísať s ňou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Zmluvu o družobných stykoch.                                                   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                                      Termín: 31.7.2015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                                      </w:t>
      </w:r>
      <w:proofErr w:type="spellStart"/>
      <w:r>
        <w:rPr>
          <w:rFonts w:eastAsia="MS Mincho"/>
        </w:rPr>
        <w:t>Zodp</w:t>
      </w:r>
      <w:proofErr w:type="spellEnd"/>
      <w:r>
        <w:rPr>
          <w:rFonts w:eastAsia="MS Mincho"/>
        </w:rPr>
        <w:t xml:space="preserve">.: starosta obce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C. ODPREDAJ MAJETKU  - UZNESENIE č.14/2015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OZ jednohlasne schvaľuje odpredaj parcely č.2615/1 o výmere 38,85 m² za cenu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100,00 eur žiadateľovi Zoltánovi SZASZÁKOVI s tým, že náklady na prevod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vlastníctva hradí kupujúci. 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D. Otvorenie denného stacionára pre dôchodcov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E. Dokončenie striešky nad vchodom do Domu smútku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F. Úprava sadzby dane z pozemkov – riešenie v novembri.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G. ZVÝŠENIE ODNMENY HLAVNEJ KONTROLÓRKE OBCE – UZNESNIE č.15/2015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OZ schvaľuje zvýšenie mesačnej odmeny pre hlavnú kontrolórku obce na sumu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150,00 eur mesačne. 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DISKUSIA: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vymaľovanie Materskej školy a predsiene obecného úradu</w:t>
      </w:r>
    </w:p>
    <w:p w:rsidR="0027698C" w:rsidRDefault="0027698C" w:rsidP="0027698C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 xml:space="preserve">preloženie </w:t>
      </w:r>
      <w:proofErr w:type="spellStart"/>
      <w:r>
        <w:rPr>
          <w:rFonts w:eastAsia="MS Mincho"/>
        </w:rPr>
        <w:t>unimobunky</w:t>
      </w:r>
      <w:proofErr w:type="spellEnd"/>
      <w:r>
        <w:rPr>
          <w:rFonts w:eastAsia="MS Mincho"/>
        </w:rPr>
        <w:t xml:space="preserve"> v pálenici</w:t>
      </w:r>
    </w:p>
    <w:p w:rsidR="0027698C" w:rsidRDefault="0027698C" w:rsidP="0027698C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omietnutie javiska zvonka.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Po skončení programu starosta obce poďakoval prítomným za účasť a zasadanie ukončil.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Zápisnica bola prečítaná a podpísaná overovateľmi.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––––––––––––––––––––––                                        Gabriel </w:t>
      </w:r>
      <w:proofErr w:type="spellStart"/>
      <w:r>
        <w:rPr>
          <w:rFonts w:eastAsia="MS Mincho"/>
        </w:rPr>
        <w:t>Parti</w:t>
      </w:r>
      <w:proofErr w:type="spellEnd"/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Starosta obce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</w:t>
      </w:r>
    </w:p>
    <w:p w:rsidR="0027698C" w:rsidRDefault="0027698C" w:rsidP="0027698C">
      <w:pPr>
        <w:pStyle w:val="Obyajntext"/>
        <w:rPr>
          <w:rFonts w:eastAsia="MS Mincho"/>
        </w:rPr>
      </w:pPr>
      <w:r>
        <w:rPr>
          <w:rFonts w:eastAsia="MS Mincho"/>
        </w:rPr>
        <w:t>–––––––––––––––––––––-</w:t>
      </w: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27698C" w:rsidRDefault="0027698C" w:rsidP="0027698C">
      <w:pPr>
        <w:pStyle w:val="Obyajntext"/>
        <w:rPr>
          <w:rFonts w:eastAsia="MS Mincho"/>
        </w:rPr>
      </w:pPr>
    </w:p>
    <w:p w:rsidR="00BD2453" w:rsidRDefault="00BD2453">
      <w:bookmarkStart w:id="0" w:name="_GoBack"/>
      <w:bookmarkEnd w:id="0"/>
    </w:p>
    <w:sectPr w:rsidR="00BD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42155"/>
    <w:multiLevelType w:val="hybridMultilevel"/>
    <w:tmpl w:val="B782664C"/>
    <w:lvl w:ilvl="0" w:tplc="CA20D464">
      <w:start w:val="6"/>
      <w:numFmt w:val="bullet"/>
      <w:lvlText w:val="-"/>
      <w:lvlJc w:val="left"/>
      <w:pPr>
        <w:ind w:left="720" w:hanging="360"/>
      </w:pPr>
      <w:rPr>
        <w:rFonts w:ascii="Courier New" w:eastAsia="MS Mincho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8C"/>
    <w:rsid w:val="0027698C"/>
    <w:rsid w:val="00B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612CA-492E-4976-A388-F95CB61F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unhideWhenUsed/>
    <w:rsid w:val="002769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semiHidden/>
    <w:rsid w:val="0027698C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ZSEBIKOVÁ Katarína</dc:creator>
  <cp:keywords/>
  <dc:description/>
  <cp:lastModifiedBy>ZSEBIKOVÁ Katarína</cp:lastModifiedBy>
  <cp:revision>2</cp:revision>
  <dcterms:created xsi:type="dcterms:W3CDTF">2015-12-15T10:54:00Z</dcterms:created>
  <dcterms:modified xsi:type="dcterms:W3CDTF">2015-12-15T10:55:00Z</dcterms:modified>
</cp:coreProperties>
</file>